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440452" w:rsidRDefault="001F5E50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44045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440452" w:rsidRDefault="00C2090C" w:rsidP="00C5332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440452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494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1"/>
        <w:gridCol w:w="7346"/>
      </w:tblGrid>
      <w:tr w:rsidR="00073FD1" w:rsidRPr="00440452" w:rsidTr="00CD0D35">
        <w:trPr>
          <w:trHeight w:val="451"/>
        </w:trPr>
        <w:tc>
          <w:tcPr>
            <w:tcW w:w="2506" w:type="pct"/>
          </w:tcPr>
          <w:p w:rsidR="00073FD1" w:rsidRPr="00440452" w:rsidRDefault="00073FD1" w:rsidP="00073FD1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:rsidR="00073FD1" w:rsidRPr="00440452" w:rsidRDefault="00AA526B" w:rsidP="00073FD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0731303</w:t>
            </w:r>
          </w:p>
        </w:tc>
      </w:tr>
      <w:tr w:rsidR="00073FD1" w:rsidRPr="00440452" w:rsidTr="00CD0D35">
        <w:trPr>
          <w:trHeight w:val="435"/>
        </w:trPr>
        <w:tc>
          <w:tcPr>
            <w:tcW w:w="2506" w:type="pct"/>
          </w:tcPr>
          <w:p w:rsidR="00073FD1" w:rsidRPr="00440452" w:rsidRDefault="00073FD1" w:rsidP="00042EFC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  <w:r w:rsidR="00946F10"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073FD1" w:rsidRPr="00440452" w:rsidRDefault="00946F10" w:rsidP="00F7691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საინჟინრო ხაზვა </w:t>
            </w:r>
          </w:p>
        </w:tc>
      </w:tr>
      <w:tr w:rsidR="00073FD1" w:rsidRPr="00440452" w:rsidTr="00CD0D35">
        <w:trPr>
          <w:trHeight w:val="435"/>
        </w:trPr>
        <w:tc>
          <w:tcPr>
            <w:tcW w:w="2506" w:type="pct"/>
          </w:tcPr>
          <w:p w:rsidR="00073FD1" w:rsidRPr="00440452" w:rsidRDefault="00073FD1" w:rsidP="00073FD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:rsidR="00073FD1" w:rsidRPr="00B274D7" w:rsidRDefault="00491E78" w:rsidP="00073FD1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B274D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B274D7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073FD1" w:rsidRPr="00440452" w:rsidTr="00CD0D35">
        <w:trPr>
          <w:trHeight w:val="435"/>
        </w:trPr>
        <w:tc>
          <w:tcPr>
            <w:tcW w:w="2506" w:type="pct"/>
          </w:tcPr>
          <w:p w:rsidR="00073FD1" w:rsidRPr="00440452" w:rsidRDefault="00073FD1" w:rsidP="00073FD1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946F10"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073FD1" w:rsidRPr="00440452" w:rsidRDefault="00946F10" w:rsidP="00073FD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073FD1" w:rsidRPr="00440452" w:rsidTr="00CD0D35">
        <w:trPr>
          <w:trHeight w:val="435"/>
        </w:trPr>
        <w:tc>
          <w:tcPr>
            <w:tcW w:w="2506" w:type="pct"/>
          </w:tcPr>
          <w:p w:rsidR="00073FD1" w:rsidRPr="00440452" w:rsidRDefault="00073FD1" w:rsidP="00073FD1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073FD1" w:rsidRPr="00F76913" w:rsidRDefault="00073FD1" w:rsidP="00073FD1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440452" w:rsidTr="00CD0D35">
        <w:trPr>
          <w:trHeight w:val="1279"/>
        </w:trPr>
        <w:tc>
          <w:tcPr>
            <w:tcW w:w="2506" w:type="pct"/>
          </w:tcPr>
          <w:p w:rsidR="00C33010" w:rsidRPr="00440452" w:rsidRDefault="00C1315B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:rsidR="00C33010" w:rsidRPr="00440452" w:rsidRDefault="00C33010" w:rsidP="00F0196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C80CE1" w:rsidRPr="00440452" w:rsidRDefault="00B60AEB" w:rsidP="00F7691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დასრულებისას, </w:t>
            </w:r>
            <w:r w:rsidR="00C80CE1"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პირს შეუძლია: საინჟინრო კომპონენტების ხაზვა; სტანდარტების მიხედვით შექმნილი საინჟინრო ნახაზების წაკითხვა; </w:t>
            </w:r>
          </w:p>
          <w:p w:rsidR="00231ED6" w:rsidRPr="00440452" w:rsidRDefault="00C80CE1" w:rsidP="00F7691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საინჟინრო ნახაზების შექმნა; საინჟინრო ნახაზების შექმნა კომპიუტერზე დაფუძნებული ხაზვის სისტემით (CAD).</w:t>
            </w:r>
          </w:p>
        </w:tc>
      </w:tr>
    </w:tbl>
    <w:p w:rsidR="00C33010" w:rsidRPr="00440452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C80CE1" w:rsidRPr="00440452" w:rsidRDefault="00C80CE1">
      <w:pPr>
        <w:rPr>
          <w:rFonts w:ascii="Sylfaen" w:hAnsi="Sylfaen" w:cs="Arial"/>
          <w:b/>
          <w:sz w:val="20"/>
          <w:szCs w:val="20"/>
          <w:lang w:val="ka-GE"/>
        </w:rPr>
      </w:pPr>
      <w:r w:rsidRPr="00440452">
        <w:rPr>
          <w:rFonts w:ascii="Sylfaen" w:hAnsi="Sylfaen" w:cs="Arial"/>
          <w:b/>
          <w:lang w:val="ka-GE"/>
        </w:rPr>
        <w:br w:type="page"/>
      </w:r>
    </w:p>
    <w:p w:rsidR="0074643C" w:rsidRPr="00440452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440452">
        <w:rPr>
          <w:rFonts w:ascii="Sylfaen" w:hAnsi="Sylfaen" w:cs="Arial"/>
          <w:b/>
          <w:lang w:val="ka-GE"/>
        </w:rPr>
        <w:lastRenderedPageBreak/>
        <w:t xml:space="preserve">2. </w:t>
      </w:r>
      <w:r w:rsidR="00B30F9A" w:rsidRPr="00440452">
        <w:rPr>
          <w:rFonts w:ascii="Sylfaen" w:hAnsi="Sylfaen" w:cs="Arial"/>
          <w:b/>
          <w:lang w:val="ka-GE"/>
        </w:rPr>
        <w:t>სტანდარტები</w:t>
      </w:r>
      <w:r w:rsidR="00C06EA2" w:rsidRPr="00440452">
        <w:rPr>
          <w:rFonts w:ascii="Sylfaen" w:hAnsi="Sylfaen" w:cs="Arial"/>
          <w:b/>
          <w:lang w:val="ka-GE"/>
        </w:rPr>
        <w:tab/>
      </w:r>
      <w:r w:rsidR="00C06EA2" w:rsidRPr="00440452">
        <w:rPr>
          <w:rFonts w:ascii="Sylfaen" w:hAnsi="Sylfaen" w:cs="Arial"/>
          <w:b/>
          <w:lang w:val="ka-GE"/>
        </w:rPr>
        <w:tab/>
      </w:r>
    </w:p>
    <w:p w:rsidR="001D6034" w:rsidRPr="00440452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36" w:type="pct"/>
        <w:jc w:val="center"/>
        <w:tblLook w:val="04A0" w:firstRow="1" w:lastRow="0" w:firstColumn="1" w:lastColumn="0" w:noHBand="0" w:noVBand="1"/>
      </w:tblPr>
      <w:tblGrid>
        <w:gridCol w:w="2114"/>
        <w:gridCol w:w="3780"/>
        <w:gridCol w:w="6030"/>
        <w:gridCol w:w="2481"/>
      </w:tblGrid>
      <w:tr w:rsidR="00C80CE1" w:rsidRPr="00440452" w:rsidTr="00F76913">
        <w:trPr>
          <w:trHeight w:val="1115"/>
          <w:tblHeader/>
          <w:jc w:val="center"/>
        </w:trPr>
        <w:tc>
          <w:tcPr>
            <w:tcW w:w="734" w:type="pct"/>
            <w:shd w:val="clear" w:color="auto" w:fill="DBE5F1" w:themeFill="accent1" w:themeFillTint="33"/>
            <w:vAlign w:val="center"/>
          </w:tcPr>
          <w:p w:rsidR="00C80CE1" w:rsidRPr="00440452" w:rsidRDefault="00C80CE1" w:rsidP="00C108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C80CE1" w:rsidRPr="00440452" w:rsidRDefault="00C80CE1" w:rsidP="00C108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C80CE1" w:rsidRPr="00440452" w:rsidRDefault="00C80CE1" w:rsidP="00C1087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12" w:type="pct"/>
            <w:shd w:val="clear" w:color="auto" w:fill="DBE5F1" w:themeFill="accent1" w:themeFillTint="33"/>
            <w:vAlign w:val="center"/>
          </w:tcPr>
          <w:p w:rsidR="00C80CE1" w:rsidRPr="00440452" w:rsidRDefault="00C80CE1" w:rsidP="00C108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 (შეფასების კრიტერიუმები)</w:t>
            </w:r>
          </w:p>
        </w:tc>
        <w:tc>
          <w:tcPr>
            <w:tcW w:w="2093" w:type="pct"/>
            <w:shd w:val="clear" w:color="auto" w:fill="DBE5F1" w:themeFill="accent1" w:themeFillTint="33"/>
            <w:vAlign w:val="center"/>
          </w:tcPr>
          <w:p w:rsidR="00C80CE1" w:rsidRPr="00440452" w:rsidRDefault="00C80CE1" w:rsidP="00C108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</w:p>
        </w:tc>
        <w:tc>
          <w:tcPr>
            <w:tcW w:w="861" w:type="pct"/>
            <w:shd w:val="clear" w:color="auto" w:fill="DBE5F1" w:themeFill="accent1" w:themeFillTint="33"/>
            <w:vAlign w:val="center"/>
          </w:tcPr>
          <w:p w:rsidR="00C80CE1" w:rsidRPr="00440452" w:rsidRDefault="00C80CE1" w:rsidP="00C1087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80CE1" w:rsidRPr="00440452" w:rsidTr="00D07C81">
        <w:trPr>
          <w:trHeight w:val="58"/>
          <w:jc w:val="center"/>
        </w:trPr>
        <w:tc>
          <w:tcPr>
            <w:tcW w:w="734" w:type="pct"/>
            <w:shd w:val="clear" w:color="auto" w:fill="auto"/>
          </w:tcPr>
          <w:p w:rsidR="00C80CE1" w:rsidRPr="00440452" w:rsidRDefault="00C80CE1" w:rsidP="00EC633F">
            <w:pPr>
              <w:rPr>
                <w:rFonts w:ascii="Sylfaen" w:hAnsi="Sylfaen"/>
                <w:lang w:val="ka-GE"/>
              </w:rPr>
            </w:pPr>
            <w:r w:rsidRPr="00440452">
              <w:rPr>
                <w:rFonts w:ascii="Sylfaen" w:hAnsi="Sylfaen"/>
                <w:sz w:val="20"/>
                <w:lang w:val="ka-GE"/>
              </w:rPr>
              <w:t>1.</w:t>
            </w: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საინჟინრო კომპონენტების ხაზვა</w:t>
            </w:r>
          </w:p>
        </w:tc>
        <w:tc>
          <w:tcPr>
            <w:tcW w:w="1312" w:type="pct"/>
            <w:shd w:val="clear" w:color="auto" w:fill="auto"/>
          </w:tcPr>
          <w:p w:rsidR="00C80CE1" w:rsidRPr="00440452" w:rsidRDefault="001454F1" w:rsidP="00A26456">
            <w:pPr>
              <w:pStyle w:val="ListParagraph"/>
              <w:numPr>
                <w:ilvl w:val="0"/>
                <w:numId w:val="17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ხაზვის ტექნიკის გამოყენებით 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ქმნის </w:t>
            </w:r>
            <w:r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სტანდარტული</w:t>
            </w:r>
            <w:r w:rsidR="00C80CE1"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კომპონენტების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ნახაზებს;</w:t>
            </w:r>
          </w:p>
          <w:p w:rsidR="00C80CE1" w:rsidRPr="00440452" w:rsidRDefault="001454F1" w:rsidP="00986743">
            <w:pPr>
              <w:pStyle w:val="ListParagraph"/>
              <w:numPr>
                <w:ilvl w:val="0"/>
                <w:numId w:val="17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B2512" w:rsidRPr="00440452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გრაფიკული </w:t>
            </w: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ტექნიკების გამოყენების </w:t>
            </w:r>
            <w:r w:rsidR="00C80CE1"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დადებით მხარეებს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საინჟინრო კომპონენტებისთვის;</w:t>
            </w:r>
          </w:p>
          <w:p w:rsidR="00C80CE1" w:rsidRPr="00440452" w:rsidRDefault="001454F1" w:rsidP="00EC633F">
            <w:pPr>
              <w:pStyle w:val="ListParagraph"/>
              <w:numPr>
                <w:ilvl w:val="0"/>
                <w:numId w:val="17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FB2512" w:rsidRPr="00440452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გრაფიკული წარმოდგენის ტექნიკების გამოყენების </w:t>
            </w:r>
            <w:r w:rsidR="00C80CE1"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უარყოფით მხარეებს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საინჟინრო კომპონენტებისთვის.</w:t>
            </w:r>
          </w:p>
        </w:tc>
        <w:tc>
          <w:tcPr>
            <w:tcW w:w="2093" w:type="pct"/>
            <w:vAlign w:val="center"/>
          </w:tcPr>
          <w:p w:rsidR="00C80CE1" w:rsidRPr="00440452" w:rsidRDefault="001454F1" w:rsidP="00EC633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სტანდარტული</w:t>
            </w:r>
            <w:r w:rsidR="00FB2512"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კომპონენტები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მყარი ფორმები, მაგ. კუბი, კვადრატული ბლოკი, 90 კუთხიანი ბრეკეტები; ხვრელიანი ობიექტებული, მაგ., ცირკულარული მილი, კვადრატული სექციის მილი; სტანდარტული კომპონენტები, მაგ. ბოლტები, ხრახნები, გამწევები; საინჟინრო კომპონენტები, მაგ. გამწევის დამხმარე ბრეკეტები, მანქანის გირაგი.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დადებითი </w:t>
            </w:r>
            <w:r w:rsidR="00415E74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 უარყოფითი </w:t>
            </w: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მხარეები 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პიქტორიალური ტექნიკების გამოყენებისთვის: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დადებითი მხარეები, მაგ. შექმნის სიჩქარე, ვიზუალური გავლენა; ლიმიტაციები., მაგ. ობიექტების სიგრძე და ფორმა შეიძლება ზუსტი არ იყოს, შეიძლება არ იყოს სტანდარტით შექმნილი, იყოს რთული წასაკითხი; ინტერპრეტაციის შეცდომები, მაგ. არასწორი წარმოება, აწყობა, ნაწილების ფასი</w:t>
            </w:r>
          </w:p>
        </w:tc>
        <w:tc>
          <w:tcPr>
            <w:tcW w:w="861" w:type="pct"/>
          </w:tcPr>
          <w:p w:rsidR="00C80CE1" w:rsidRPr="00440452" w:rsidRDefault="00C80CE1" w:rsidP="00D07C8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C80CE1" w:rsidRPr="00440452" w:rsidTr="00D07C81">
        <w:trPr>
          <w:trHeight w:val="428"/>
          <w:jc w:val="center"/>
        </w:trPr>
        <w:tc>
          <w:tcPr>
            <w:tcW w:w="734" w:type="pct"/>
            <w:shd w:val="clear" w:color="auto" w:fill="auto"/>
          </w:tcPr>
          <w:p w:rsidR="00C80CE1" w:rsidRPr="00440452" w:rsidRDefault="00C80CE1" w:rsidP="00C80CE1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სტანდარტების მიხედვით შექმნილი საინჟინრო ნახაზების </w:t>
            </w:r>
            <w:r w:rsidR="001454F1"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312" w:type="pct"/>
            <w:shd w:val="clear" w:color="auto" w:fill="auto"/>
          </w:tcPr>
          <w:p w:rsidR="00C80CE1" w:rsidRPr="00440452" w:rsidRDefault="001454F1" w:rsidP="00C80CE1">
            <w:pPr>
              <w:pStyle w:val="ListParagraph"/>
              <w:numPr>
                <w:ilvl w:val="0"/>
                <w:numId w:val="18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სტანდარტების მიხედვით აღწერს ნახაზის მთავარი თვისებებს;</w:t>
            </w:r>
          </w:p>
          <w:p w:rsidR="00C80CE1" w:rsidRPr="00440452" w:rsidRDefault="001454F1" w:rsidP="00C80CE1">
            <w:pPr>
              <w:pStyle w:val="ListParagraph"/>
              <w:numPr>
                <w:ilvl w:val="0"/>
                <w:numId w:val="18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სტანდარტების</w:t>
            </w: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აღწერს მექანიკურ-საინჟინრო ნახაზ</w:t>
            </w:r>
            <w:r w:rsidR="00C80CE1" w:rsidRPr="00440452">
              <w:rPr>
                <w:rFonts w:ascii="Sylfaen" w:hAnsi="Sylfaen" w:cs="Sylfaen"/>
                <w:sz w:val="20"/>
                <w:szCs w:val="20"/>
                <w:lang w:val="ka-GE"/>
              </w:rPr>
              <w:t>ს;</w:t>
            </w:r>
          </w:p>
          <w:p w:rsidR="001454F1" w:rsidRPr="00440452" w:rsidRDefault="001454F1" w:rsidP="001454F1">
            <w:pPr>
              <w:pStyle w:val="ListParagraph"/>
              <w:numPr>
                <w:ilvl w:val="0"/>
                <w:numId w:val="18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სტანდარტების</w:t>
            </w:r>
            <w:r w:rsidRPr="0044045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აღწერს საამწყობო ნახაზს;</w:t>
            </w:r>
          </w:p>
          <w:p w:rsidR="00C80CE1" w:rsidRPr="00440452" w:rsidRDefault="00C80CE1" w:rsidP="00C80CE1">
            <w:pPr>
              <w:pStyle w:val="ListParagraph"/>
              <w:ind w:left="-9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93" w:type="pct"/>
          </w:tcPr>
          <w:p w:rsidR="00C80CE1" w:rsidRPr="00440452" w:rsidRDefault="001454F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თვისებები: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განზომილებები და გამძლეობა, წარმოების დეტალები, აწყობის ინსტრუქ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ცია, ნაწილების სია, წრედის ოპერა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>ციები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სტანდარ</w:t>
            </w:r>
            <w:r w:rsidR="001454F1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ტ</w:t>
            </w: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ები</w:t>
            </w:r>
            <w:r w:rsidR="0010402C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ბრიტანული სტანდარტები, მაგ. BS8888, BS3939, BS2917, PP7307;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კომპანიის სტანდარტული ნახაზები, მაგ. ნახაზის ნომერი, სახელი და გამოცემის ნომერი, პროექციის სიმბოლოები (პირველი კუთხე, მესამე კუთხე), მასშტაბი, ერთეულები, ზოგადი გამძლეობა, პასუხისმგებელი პირის ცნობები; ხაზების ტიპი, მაგ. ცენტრი, კონსტრუქცია, გარშემოწერილობა, დაფარული, წამყვანი, განზომილებები; ნაწერები, მაგ. სათაური, ჩანიშვნები; ორთოგრაფიული პეოექცია, მაგ. პირველი კუთხე, მესამე კუთხე; ამაღლების, გეგმის, დასასრულის, სექციის, დამხმარე ხედები.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თვისებების გამოხატვა, მაგ. დამაგრებები, ზამბარები, 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სპლაინები, გამეორებული საგნები. სექციების ხედვა, მაგ. ლუქები, ქსელები, ჭანჭიკები, სარჭები; სიმბოლოები და აბრევიაციები A/F, CHAM, Ф, R, PCD, M; წრედების სიმბოლოები, მაგ. ელექტრული, ელექტრონული, ჰიდრავლიკური, პნევმატური</w:t>
            </w:r>
          </w:p>
        </w:tc>
        <w:tc>
          <w:tcPr>
            <w:tcW w:w="861" w:type="pct"/>
          </w:tcPr>
          <w:p w:rsidR="00C80CE1" w:rsidRPr="00440452" w:rsidRDefault="00D07C81" w:rsidP="00D07C8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C80CE1" w:rsidRPr="00440452" w:rsidTr="00D07C81">
        <w:trPr>
          <w:trHeight w:val="413"/>
          <w:jc w:val="center"/>
        </w:trPr>
        <w:tc>
          <w:tcPr>
            <w:tcW w:w="734" w:type="pct"/>
            <w:shd w:val="clear" w:color="auto" w:fill="auto"/>
          </w:tcPr>
          <w:p w:rsidR="00C80CE1" w:rsidRPr="00440452" w:rsidRDefault="00C80CE1" w:rsidP="00C80CE1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საინჟინრო ნახაზების შექმნა</w:t>
            </w:r>
          </w:p>
        </w:tc>
        <w:tc>
          <w:tcPr>
            <w:tcW w:w="1312" w:type="pct"/>
            <w:shd w:val="clear" w:color="auto" w:fill="auto"/>
          </w:tcPr>
          <w:p w:rsidR="00C80CE1" w:rsidRPr="00440452" w:rsidRDefault="001454F1" w:rsidP="00C80CE1">
            <w:pPr>
              <w:pStyle w:val="ListParagraph"/>
              <w:numPr>
                <w:ilvl w:val="0"/>
                <w:numId w:val="19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სტანდარტების მიხედვით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80CE1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დეტალურ ნახაზებს ერთნაწილიანი მექანიკური კომპონენტებისთვის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80CE1" w:rsidRPr="00440452" w:rsidRDefault="00440452" w:rsidP="00C80CE1">
            <w:pPr>
              <w:pStyle w:val="ListParagraph"/>
              <w:numPr>
                <w:ilvl w:val="0"/>
                <w:numId w:val="19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მონტაჟის დეტალების ჩვენებით 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ქმნის </w:t>
            </w:r>
            <w:r w:rsidR="00C80CE1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საამწყობო ნახაზებს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მექანიკური სისტემებისთვის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C80CE1" w:rsidRPr="00440452" w:rsidRDefault="00440452" w:rsidP="00C80CE1">
            <w:pPr>
              <w:pStyle w:val="ListParagraph"/>
              <w:numPr>
                <w:ilvl w:val="0"/>
                <w:numId w:val="19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სტანდარტული სიმბოლოების გამოყენებით 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>ქმნის ელექტრული წრედის დიაგრამას.</w:t>
            </w:r>
          </w:p>
        </w:tc>
        <w:tc>
          <w:tcPr>
            <w:tcW w:w="2093" w:type="pct"/>
          </w:tcPr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ერთნაწილიანი საინჟინრო კომპონენტის დეტალური ნახაზი: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პროექციის მეთოდი; მასშტაბი; სათაური; ხაზები; ხედვის კუთხე; სექციები; განზომილებები; გამძლეობა; ზედაპირის დამუშავება; ჩანიშვნები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0402C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საამწყობო</w:t>
            </w: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ნახაზი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: ხაზებზე მუშაობა, მაგ. ცენტრის ხაზი, კონსტრუქცია, ჩარჩო, გაჭრის სიბრტყე, სექციის ხედი, ლუქი; სტანდარტული კომპონენტების წარმოჩენა, მაგ., ჭანჭიკები, ხრახნები, გასაღები; ნაწილების მითითება., მაგ, რიცხვები, ნაწილების სია; შენიშვნები, მაგ. აწყობის ინსტრუქცია, მონტაჟის ინფორმაცია, მუშაობის შესახებ ინფორმაცია.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წრედების დიაგრამები: წრედები, მაგ. ელექტრული, ელექტრონული, ჰიდრავლიკური, პნევმატური; კომპონენტები მაგ. ტრანსფორმერები, სოლენოიდები, რექტიფიკატორები, დიოდები, ცილინდრები, სარქველები, ტუმბოები, მიმღებები, კომპრესორები</w:t>
            </w:r>
          </w:p>
        </w:tc>
        <w:tc>
          <w:tcPr>
            <w:tcW w:w="861" w:type="pct"/>
          </w:tcPr>
          <w:p w:rsidR="00C80CE1" w:rsidRPr="00440452" w:rsidRDefault="00C80CE1" w:rsidP="00D07C8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C80CE1" w:rsidRPr="00440452" w:rsidTr="00D07C81">
        <w:trPr>
          <w:trHeight w:val="1043"/>
          <w:jc w:val="center"/>
        </w:trPr>
        <w:tc>
          <w:tcPr>
            <w:tcW w:w="734" w:type="pct"/>
            <w:shd w:val="clear" w:color="auto" w:fill="auto"/>
          </w:tcPr>
          <w:p w:rsidR="00C80CE1" w:rsidRPr="00440452" w:rsidRDefault="00C80CE1" w:rsidP="00C80CE1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საინჟინრო ნახაზების შექმნა კომპიუტერზე დაფუძნებული ხაზვის სისტემით (CAD)</w:t>
            </w:r>
          </w:p>
        </w:tc>
        <w:tc>
          <w:tcPr>
            <w:tcW w:w="1312" w:type="pct"/>
            <w:shd w:val="clear" w:color="auto" w:fill="auto"/>
          </w:tcPr>
          <w:p w:rsidR="00C80CE1" w:rsidRPr="00440452" w:rsidRDefault="00440452" w:rsidP="00C80CE1">
            <w:pPr>
              <w:pStyle w:val="ListParagraph"/>
              <w:numPr>
                <w:ilvl w:val="0"/>
                <w:numId w:val="20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ქმნის ნახაზის </w:t>
            </w: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შაბლონს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სტანდარტულ A3 ფურცელზე CAD სისტემის გამოყენებით და ინახავს ფაილს;</w:t>
            </w:r>
          </w:p>
          <w:p w:rsidR="00C80CE1" w:rsidRPr="00440452" w:rsidRDefault="00440452" w:rsidP="00C80CE1">
            <w:pPr>
              <w:pStyle w:val="ListParagraph"/>
              <w:numPr>
                <w:ilvl w:val="0"/>
                <w:numId w:val="20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სტანდარტების მიხედვით ხაზავს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2D CAD ნახაზს მოცემული კომპონენტისთვის;</w:t>
            </w:r>
          </w:p>
          <w:p w:rsidR="00C80CE1" w:rsidRPr="00440452" w:rsidRDefault="00440452" w:rsidP="00C80CE1">
            <w:pPr>
              <w:pStyle w:val="ListParagraph"/>
              <w:numPr>
                <w:ilvl w:val="0"/>
                <w:numId w:val="20"/>
              </w:numPr>
              <w:tabs>
                <w:tab w:val="left" w:pos="288"/>
              </w:tabs>
              <w:ind w:left="6" w:hanging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სტანდარტების მიხედვით ხაზავს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2D CAD ნახაზს პროდუქტის აწყობისთვის.</w:t>
            </w:r>
          </w:p>
        </w:tc>
        <w:tc>
          <w:tcPr>
            <w:tcW w:w="2093" w:type="pct"/>
          </w:tcPr>
          <w:p w:rsidR="00440452" w:rsidRPr="00440452" w:rsidRDefault="00440452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შაბლონის</w:t>
            </w:r>
            <w:r w:rsidR="00C80CE1"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მომზადება:</w:t>
            </w:r>
            <w:r w:rsidR="00C80CE1"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სტანდარტული სახაზავი ფურცელი, მაგ. ჩარჩო, სათაური, კომპანიის ლოგო, ფაილად შენახვა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CAD სისტემები: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Pro/Engineer, Pro/Desktop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კომპიუტერული სისტემები, მაგ. პირადი კომპიუტერი, ქსელი, აუთფუთის მოწყობილობა, პრინტერი, მრუდეების ამწყობი; შენახვა, მაგ. სერვერი, დისკი, CD, დრაივი; 2D CAD პროგრამები, მაგ. AutoCAD, Microstation, Cattia, Pro/Engineer, Pro/Desktop.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საინჟინრო ნახაზების შექმნა: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მითითებების შეყვანა: დანაყოფები, ფენები, ანალიზი; სახაზავი მითითებები: კოორდინატის შეყვანა, ხაზი, მრუდი, წრე, პოლიგონი, ლუქი, ტექსტი, განზომილება; დამატების 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მითითებები: კოპირება, გადატანა, როტაცია, სარკე, მოჭრა, გავრცობა, მარყუჟი</w:t>
            </w:r>
          </w:p>
          <w:p w:rsidR="00C80CE1" w:rsidRPr="00440452" w:rsidRDefault="00C80CE1" w:rsidP="00F7691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ნახაზის შენახვა და წარდგენა: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 შენახვა ელექტრონულ ფაილად, მაგ. დრაივზე, სერვერზე, CD-ზე; ფურცლის ვერსიის მოპოვება, მაგ. დაბეჭდვა, დახაზვა, მორგება ფურცელზე</w:t>
            </w:r>
          </w:p>
        </w:tc>
        <w:tc>
          <w:tcPr>
            <w:tcW w:w="861" w:type="pct"/>
          </w:tcPr>
          <w:p w:rsidR="00C80CE1" w:rsidRPr="00440452" w:rsidRDefault="00C80CE1" w:rsidP="00D07C81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:rsidR="00440452" w:rsidRPr="00440452" w:rsidRDefault="00440452" w:rsidP="00440452">
      <w:pPr>
        <w:rPr>
          <w:rFonts w:ascii="Sylfaen" w:hAnsi="Sylfaen" w:cs="Arial"/>
          <w:b/>
          <w:sz w:val="20"/>
          <w:szCs w:val="20"/>
          <w:lang w:val="ka-GE"/>
        </w:rPr>
      </w:pPr>
    </w:p>
    <w:p w:rsidR="00EC290E" w:rsidRPr="00440452" w:rsidRDefault="00EC290E" w:rsidP="00440452">
      <w:pPr>
        <w:rPr>
          <w:rFonts w:ascii="Sylfaen" w:hAnsi="Sylfaen" w:cs="Arial"/>
          <w:sz w:val="20"/>
          <w:szCs w:val="20"/>
          <w:lang w:val="ka-GE"/>
        </w:rPr>
      </w:pPr>
      <w:r w:rsidRPr="00440452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440452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EC290E" w:rsidRPr="00440452" w:rsidRDefault="00EC290E" w:rsidP="00EC290E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440452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68"/>
        <w:gridCol w:w="4707"/>
        <w:gridCol w:w="2690"/>
        <w:gridCol w:w="2446"/>
        <w:gridCol w:w="3283"/>
      </w:tblGrid>
      <w:tr w:rsidR="00D07C81" w:rsidRPr="00440452" w:rsidTr="00D07C81">
        <w:tc>
          <w:tcPr>
            <w:tcW w:w="594" w:type="pct"/>
            <w:vAlign w:val="center"/>
          </w:tcPr>
          <w:p w:rsidR="00D07C81" w:rsidRPr="0088331B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80" w:type="pct"/>
            <w:vAlign w:val="center"/>
          </w:tcPr>
          <w:p w:rsidR="00D07C81" w:rsidRPr="0088331B" w:rsidRDefault="00D07C81" w:rsidP="00D07C81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03" w:type="pct"/>
            <w:vAlign w:val="center"/>
          </w:tcPr>
          <w:p w:rsidR="00D07C81" w:rsidRPr="0088331B" w:rsidRDefault="00D07C81" w:rsidP="00D07C81">
            <w:pPr>
              <w:ind w:left="3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8331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21" w:type="pct"/>
            <w:vAlign w:val="center"/>
          </w:tcPr>
          <w:p w:rsidR="00D07C81" w:rsidRPr="0088331B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D07C81" w:rsidRPr="0088331B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D07C81" w:rsidRPr="00440452" w:rsidTr="00D07C81">
        <w:tc>
          <w:tcPr>
            <w:tcW w:w="594" w:type="pct"/>
          </w:tcPr>
          <w:p w:rsidR="00D07C81" w:rsidRDefault="00D07C81" w:rsidP="00D07C8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Pr="00440452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580" w:type="pct"/>
            <w:vAlign w:val="center"/>
          </w:tcPr>
          <w:p w:rsidR="00D07C81" w:rsidRPr="00440452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ნახაზები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D07C81" w:rsidRPr="00440452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მყარი ფორმები, მაგ. კუბი, კვადრატული ბლოკი, 90 კუთხიანი ბრეკეტები; ხვრელიანი ობიექტებული, მაგ., ცირკულარული მილი, კვადრატული სექციის მილი; სტანდარტული კომპონენტები, მაგ. ბოლტები, ხრახნები, გამწევები; საინჟინრო კომპონენტები, მაგ. გამწევის დამხმარე ბრეკეტები, მანქანის გირაგი.</w:t>
            </w:r>
          </w:p>
          <w:p w:rsidR="00D07C81" w:rsidRPr="00440452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დადებითი მხარეები და ლიმიტაციები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 პიქტორიალური ტექნიკების გამოყენებისთვის: </w:t>
            </w:r>
          </w:p>
          <w:p w:rsidR="00D07C81" w:rsidRPr="00440452" w:rsidRDefault="00D07C81" w:rsidP="00D07C8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დადებითი მხარეები, მაგ. შექმნის სიჩქარე, ვიზუალური გავლენა; ლიმიტაციები., მაგ. ობიექტების სიგრძე და ფორმა შეიძლება ზუსტი არ იყოს, შეიძლება არ იყოს სტანდარტით შექმნილი, იყოს რთული წასაკითხი; ინტერპრეტაციის შეცდომები, მაგ. არასწორი წარმოება, აწყობა, ნაწილების ფასი</w:t>
            </w:r>
          </w:p>
        </w:tc>
        <w:tc>
          <w:tcPr>
            <w:tcW w:w="903" w:type="pct"/>
          </w:tcPr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D07C81" w:rsidRPr="0088331B" w:rsidRDefault="00D07C81" w:rsidP="00D07C81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21" w:type="pct"/>
          </w:tcPr>
          <w:p w:rsidR="00D07C81" w:rsidRPr="0088331B" w:rsidRDefault="00D07C81" w:rsidP="00D07C8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ის შესრულებას აფასებს  პროცესში.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D07C81" w:rsidRPr="0088331B" w:rsidRDefault="00D07C81" w:rsidP="00D07C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D07C81" w:rsidRPr="0088331B" w:rsidRDefault="00D07C81" w:rsidP="00D07C8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D07C81" w:rsidRPr="00440452" w:rsidTr="00D07C81">
        <w:tc>
          <w:tcPr>
            <w:tcW w:w="594" w:type="pct"/>
          </w:tcPr>
          <w:p w:rsidR="00D07C81" w:rsidRDefault="00D07C81" w:rsidP="00D07C8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Pr="00440452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580" w:type="pct"/>
          </w:tcPr>
          <w:p w:rsidR="00D07C81" w:rsidRPr="00F76913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b/>
                <w:sz w:val="20"/>
                <w:szCs w:val="20"/>
                <w:lang w:val="ka-GE"/>
              </w:rPr>
              <w:t>ინტერპრეტაცია:</w:t>
            </w: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 ინფორმაციის მიღება საინჟინრო ნახაზებიდან, მაგ. კომპონენტების თვისებები, განზომილებები და გამძლეობა, წარმოების დეტალები, აწყობის ინსტრუქცია, ნაწილების სია, წრედის ოპეარციები</w:t>
            </w:r>
          </w:p>
          <w:p w:rsidR="00D07C81" w:rsidRPr="00F76913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b/>
                <w:sz w:val="20"/>
                <w:szCs w:val="20"/>
                <w:lang w:val="ka-GE"/>
              </w:rPr>
              <w:t>დახაზვის სტანდარები</w:t>
            </w: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 ბრიტანული სტანდარტები, მაგ. BS8888, BS3939, BS2917, PP7307; </w:t>
            </w:r>
          </w:p>
          <w:p w:rsidR="00D07C81" w:rsidRPr="00F76913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კომპანიის სტანდარტული ნახაზები, მაგ. ნახაზის ნომერი, სახელი და გამოცემის ნომერი, პროექციის სიმბოლოები (პირველი კუთხე, მესამე კუთხე), მასშტაბი, ერთეულები, ზოგადი გამძლეობა, პასუხისმგებელი პირის ცნობები; ხაზების ტიპი, მაგ. ცენტრი, კონსტრუქცია, გარშემოწერილობა, დაფარული, წამყვანი, განზომილებები; ნაწერები, მაგ. სათაური, ჩანიშვნები; ორთოგრაფიული პეოექცია, მაგ. პირველი კუთხე, მესამე კუთხე; ამაღლების, გეგმის, დასასრულის, სექციის, დამხმარე ხედები. </w:t>
            </w:r>
          </w:p>
          <w:p w:rsidR="00D07C81" w:rsidRPr="00F76913" w:rsidRDefault="00D07C81" w:rsidP="00D07C8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>ზოგადი თვისებების გამოხატვა, მაგ. დამაგრებები, ზამბარები, სპლაინები, გამეორებული საგნები. სექციების ხედვა, მაგ. ლუქები, ქსელები, ჭანჭიკები, სარჭები; სიმბოლოები და აბრევიაციები A/F, CHAM, Ф, R, PCD, M; წრედების სიმბოლოები, მაგ. ელექტრული, ელექტრონული, ჰიდრავლიკური, პნევმატური</w:t>
            </w:r>
          </w:p>
        </w:tc>
        <w:tc>
          <w:tcPr>
            <w:tcW w:w="903" w:type="pct"/>
          </w:tcPr>
          <w:p w:rsidR="00D07C81" w:rsidRPr="000F4BA3" w:rsidRDefault="00D07C81" w:rsidP="00D07C81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D07C81" w:rsidRPr="000F4BA3" w:rsidRDefault="00D07C81" w:rsidP="00D07C81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D07C81" w:rsidRPr="000F4BA3" w:rsidRDefault="00D07C81" w:rsidP="00D07C81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შემთხვევის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შესწავლა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D07C81" w:rsidRPr="000F4BA3" w:rsidRDefault="00D07C81" w:rsidP="00D07C81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როლების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განაწილება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D07C81" w:rsidRPr="000F4BA3" w:rsidRDefault="00D07C81" w:rsidP="00D07C81">
            <w:pPr>
              <w:ind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 xml:space="preserve">/ </w:t>
            </w:r>
            <w:r w:rsidRPr="000F4BA3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0F4BA3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D07C81" w:rsidRPr="0088331B" w:rsidRDefault="00D07C81" w:rsidP="00D07C8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დავალება.</w:t>
            </w:r>
          </w:p>
        </w:tc>
        <w:tc>
          <w:tcPr>
            <w:tcW w:w="821" w:type="pct"/>
          </w:tcPr>
          <w:p w:rsidR="00D07C81" w:rsidRPr="0088331B" w:rsidRDefault="00D07C81" w:rsidP="00D07C8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D07C81" w:rsidRPr="0088331B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:rsidR="00D07C81" w:rsidRPr="0088331B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:rsidR="00D07C81" w:rsidRPr="0088331B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D07C81" w:rsidRPr="0088331B" w:rsidRDefault="00D07C81" w:rsidP="00D07C8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07C81" w:rsidRPr="00440452" w:rsidTr="00D07C81">
        <w:tc>
          <w:tcPr>
            <w:tcW w:w="594" w:type="pct"/>
          </w:tcPr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Pr="00440452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580" w:type="pct"/>
          </w:tcPr>
          <w:p w:rsidR="00D07C81" w:rsidRPr="00F76913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ერთნაწილიანი საინჟინრო კომპონენტის დეტალური ნახაზი:</w:t>
            </w: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07C81" w:rsidRPr="00F76913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>პროექციის მეთოდი; მასშტაბი; სათაური; ხაზები; ხედვის კუთხე; სექციები; განზომილებები; გამძლეობა; ზედაპირის დამუშავება; ჩანიშვნები</w:t>
            </w:r>
          </w:p>
          <w:p w:rsidR="00D07C81" w:rsidRPr="00F76913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76913">
              <w:rPr>
                <w:rFonts w:ascii="Sylfaen" w:hAnsi="Sylfaen"/>
                <w:b/>
                <w:sz w:val="20"/>
                <w:szCs w:val="20"/>
                <w:lang w:val="ka-GE"/>
              </w:rPr>
              <w:t>აწყობის ნახაზი</w:t>
            </w: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t xml:space="preserve">: ხაზებზე მუშაობა, მაგ. ცენტრის ხაზი, კონსტრუქცია, ჩარჩო, გაჭრის სიბრტყე, </w:t>
            </w:r>
            <w:r w:rsidRPr="00F7691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სექციის ხედი, ლუქი; სტანდარტული კომპონენტების წარმოჩენა, მაგ., ჭანჭიკები, ხრახნები, გასაღები; ნაწილების მითითება., მაგ, რიცხვები, ნაწილების სია; შენიშვნები, მაგ. აწყობის ინსტრუქცია, მონტაჟის ინფორმაცია, მუშაობის შესახებ ინფორმაცია. </w:t>
            </w:r>
          </w:p>
          <w:p w:rsidR="00D07C81" w:rsidRPr="00F76913" w:rsidRDefault="00D07C81" w:rsidP="00D07C8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7691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წრედების დიაგრამები: წრედები, მაგ. ელექტრული, ელექტრონული, ჰიდრავლიკური, პნევმატური; კომპონენტები მაგ. ტრანსფორმერები, სოლენოიდები, რექტიფიკატორები, დიოდები, ცილინდრები, სარქველები, ტუმბოები, მიმღებები, კომპრესორები</w:t>
            </w:r>
          </w:p>
        </w:tc>
        <w:tc>
          <w:tcPr>
            <w:tcW w:w="903" w:type="pct"/>
          </w:tcPr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 და დემონსტრირება,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D07C81" w:rsidRPr="0088331B" w:rsidRDefault="00D07C81" w:rsidP="00D07C81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დამოუკიდებელი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დავალება.</w:t>
            </w:r>
          </w:p>
        </w:tc>
        <w:tc>
          <w:tcPr>
            <w:tcW w:w="821" w:type="pct"/>
          </w:tcPr>
          <w:p w:rsidR="00D07C81" w:rsidRPr="0088331B" w:rsidRDefault="00D07C81" w:rsidP="00D07C8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D07C81" w:rsidRPr="0088331B" w:rsidRDefault="00D07C81" w:rsidP="00D07C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:rsidR="00D07C81" w:rsidRPr="0088331B" w:rsidRDefault="00D07C81" w:rsidP="00D07C8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D07C81" w:rsidRPr="00440452" w:rsidTr="00D07C81">
        <w:tc>
          <w:tcPr>
            <w:tcW w:w="594" w:type="pct"/>
          </w:tcPr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D07C81" w:rsidRPr="00440452" w:rsidRDefault="00D07C81" w:rsidP="00D07C8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580" w:type="pct"/>
          </w:tcPr>
          <w:p w:rsidR="00D07C81" w:rsidRPr="00440452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ნიმუშის მომზადება: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სტანდარტული სახაზავი ფურცელი, მაგ. ჩარჩო, სათაური, კომპანიის ლოგო, ფაილად შენახვა </w:t>
            </w: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CAD სისტემები: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Pro/Engineer, Pro/Desktop</w:t>
            </w:r>
          </w:p>
          <w:p w:rsidR="00D07C81" w:rsidRPr="00440452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კომპიუტერული სისტემები, მაგ. პირადი კომპიუტერი, ქსელი, აუთფუთის მოწყობილობა, პრინტერი, მრუდეების ამწყობი; შენახვა, მაგ. სერვერი, დისკი, CD, დრაივი; 2D CAD პროგრამები, მაგ. AutoCAD, Microstation, Cattia, Pro/Engineer, Pro/Desktop;</w:t>
            </w:r>
          </w:p>
          <w:p w:rsidR="00D07C81" w:rsidRPr="00440452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საინჟინრო ნახაზების შექმნა: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07C81" w:rsidRPr="00440452" w:rsidRDefault="00D07C81" w:rsidP="00D07C8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მითითებების შეყვანა: დანაყოფები, ფენები, ანალიზი; სახაზავი მითითებები: კოორდინატის შეყვანა, ხაზი, მრუდი, წრე, პოლიგონი, ლუქი, ტექსტი, განზომილება; დამატების მითითებები: კოპირება, გადატანა, როტაცია, სარკე, მოჭრა, გავრცობა, მარყუჟი</w:t>
            </w:r>
          </w:p>
          <w:p w:rsidR="00D07C81" w:rsidRPr="00440452" w:rsidRDefault="00D07C81" w:rsidP="00D07C8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ნახაზის შენახვა და წარდგენა: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 xml:space="preserve">  შენახვა ელექტრონულ ფაილად, მაგ. დრაივზე, სერვერზე, CD-ზე; ფურცლის ვერსიის მოპოვება, მაგ. დაბეჭდვა, დახაზვა, მორგება ფურცელზე</w:t>
            </w:r>
          </w:p>
        </w:tc>
        <w:tc>
          <w:tcPr>
            <w:tcW w:w="903" w:type="pct"/>
          </w:tcPr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ლექცია და დემონსტრირება,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 w:cs="Sylfaen"/>
                <w:sz w:val="20"/>
                <w:szCs w:val="20"/>
                <w:lang w:val="ka-GE"/>
              </w:rPr>
              <w:t>საკლასო დისკუსია,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შემთხვევის შესწავლა,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როლების განაწილება,</w:t>
            </w:r>
          </w:p>
          <w:p w:rsidR="00D07C81" w:rsidRPr="0088331B" w:rsidRDefault="00D07C81" w:rsidP="00D07C81">
            <w:pPr>
              <w:pStyle w:val="ListParagraph"/>
              <w:ind w:left="176" w:right="33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სავარჯიშო/ დავალება,</w:t>
            </w:r>
          </w:p>
          <w:p w:rsidR="00D07C81" w:rsidRPr="0088331B" w:rsidRDefault="00D07C81" w:rsidP="00D07C81">
            <w:pPr>
              <w:ind w:left="7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დამოუკიდებელი დავალება.</w:t>
            </w:r>
          </w:p>
        </w:tc>
        <w:tc>
          <w:tcPr>
            <w:tcW w:w="821" w:type="pct"/>
          </w:tcPr>
          <w:p w:rsidR="00D07C81" w:rsidRPr="0088331B" w:rsidRDefault="00D07C81" w:rsidP="00D07C81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 და  დავალების შესრულებას აფასებს  პროცესში, პარალელურად პროფესიულ სტუდენტს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88331B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</w:p>
        </w:tc>
        <w:tc>
          <w:tcPr>
            <w:tcW w:w="1102" w:type="pct"/>
          </w:tcPr>
          <w:p w:rsidR="00D07C81" w:rsidRPr="0088331B" w:rsidRDefault="00D07C81" w:rsidP="00D07C8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331B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D07C81" w:rsidRPr="0088331B" w:rsidRDefault="00D07C81" w:rsidP="00D07C8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</w:tc>
      </w:tr>
      <w:tr w:rsidR="00342510" w:rsidRPr="00440452" w:rsidTr="00EC633F">
        <w:trPr>
          <w:trHeight w:val="440"/>
        </w:trPr>
        <w:tc>
          <w:tcPr>
            <w:tcW w:w="594" w:type="pct"/>
          </w:tcPr>
          <w:p w:rsidR="00342510" w:rsidRPr="00440452" w:rsidRDefault="00342510" w:rsidP="0034251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 </w:t>
            </w: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(თუ საჭიროა)</w:t>
            </w:r>
          </w:p>
        </w:tc>
        <w:tc>
          <w:tcPr>
            <w:tcW w:w="4406" w:type="pct"/>
            <w:gridSpan w:val="4"/>
            <w:vAlign w:val="center"/>
          </w:tcPr>
          <w:p w:rsidR="00342510" w:rsidRPr="00440452" w:rsidRDefault="00342510" w:rsidP="0034251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F76913" w:rsidRPr="00440452" w:rsidRDefault="00F7691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83522D" w:rsidRPr="00440452" w:rsidRDefault="00637623" w:rsidP="00CC61B4">
      <w:pPr>
        <w:rPr>
          <w:rFonts w:ascii="Sylfaen" w:hAnsi="Sylfaen" w:cs="Arial"/>
          <w:b/>
          <w:sz w:val="20"/>
          <w:szCs w:val="20"/>
          <w:lang w:val="ka-GE"/>
        </w:rPr>
      </w:pPr>
      <w:r w:rsidRPr="00440452">
        <w:rPr>
          <w:rFonts w:ascii="Sylfaen" w:hAnsi="Sylfaen" w:cs="Arial"/>
          <w:b/>
          <w:sz w:val="20"/>
          <w:szCs w:val="20"/>
          <w:lang w:val="ka-GE"/>
        </w:rPr>
        <w:t>3.2</w:t>
      </w:r>
      <w:r w:rsidR="00967977" w:rsidRPr="0044045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342510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8D0DC8" w:rsidRPr="008D0DC8">
        <w:rPr>
          <w:rFonts w:ascii="Sylfaen" w:hAnsi="Sylfaen" w:cs="Arial"/>
          <w:b/>
          <w:sz w:val="20"/>
          <w:szCs w:val="20"/>
          <w:lang w:val="ka-GE"/>
        </w:rPr>
        <w:t xml:space="preserve">სარეკომენდაციო </w:t>
      </w:r>
      <w:r w:rsidR="00342510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83522D" w:rsidRPr="00440452" w:rsidTr="00C1087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522D" w:rsidRPr="00440452" w:rsidRDefault="0083522D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34251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3522D" w:rsidRPr="00440452" w:rsidRDefault="0083522D" w:rsidP="00C108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83522D" w:rsidRPr="00440452" w:rsidTr="00C1087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22D" w:rsidRPr="00440452" w:rsidRDefault="0083522D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522D" w:rsidRPr="00440452" w:rsidRDefault="0083522D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522D" w:rsidRPr="00440452" w:rsidRDefault="0083522D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522D" w:rsidRPr="00440452" w:rsidRDefault="0083522D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3522D" w:rsidRPr="00440452" w:rsidRDefault="0083522D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D07C81" w:rsidRPr="00440452" w:rsidTr="00B31B3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D07C81" w:rsidRPr="00440452" w:rsidTr="00AC17D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C81" w:rsidRPr="00440452" w:rsidRDefault="00D07C8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81" w:rsidRPr="00D07C81" w:rsidRDefault="00D07C8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07C81" w:rsidRPr="00440452" w:rsidTr="00627E9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81" w:rsidRPr="00D07C81" w:rsidRDefault="00D07C8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07C81" w:rsidRPr="00440452" w:rsidTr="001B7E3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81" w:rsidRPr="00D07C81" w:rsidRDefault="00D07C8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07C81" w:rsidRPr="00440452" w:rsidTr="001B7E3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07C81" w:rsidRPr="00440452" w:rsidRDefault="00D07C81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C81" w:rsidRPr="00D07C81" w:rsidRDefault="00D07C8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C81" w:rsidRPr="00440452" w:rsidRDefault="00D07C8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440452" w:rsidRPr="00440452" w:rsidRDefault="00440452" w:rsidP="0083522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C7E62" w:rsidRPr="00440452" w:rsidRDefault="00637623" w:rsidP="0083522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4045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440452">
        <w:rPr>
          <w:rFonts w:ascii="Sylfaen" w:hAnsi="Sylfaen" w:cs="Arial"/>
          <w:b/>
          <w:sz w:val="20"/>
          <w:szCs w:val="20"/>
          <w:lang w:val="ka-GE"/>
        </w:rPr>
        <w:t>3</w:t>
      </w:r>
      <w:r w:rsidRPr="0044045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5427FA" w:rsidRPr="00440452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p w:rsidR="009C7E62" w:rsidRPr="00D07C81" w:rsidRDefault="009C7E62" w:rsidP="00D07C81">
      <w:pPr>
        <w:pStyle w:val="ListParagraph"/>
        <w:numPr>
          <w:ilvl w:val="0"/>
          <w:numId w:val="21"/>
        </w:numPr>
        <w:spacing w:before="120" w:line="240" w:lineRule="auto"/>
        <w:ind w:left="426"/>
        <w:jc w:val="both"/>
        <w:rPr>
          <w:rFonts w:ascii="Sylfaen" w:hAnsi="Sylfaen" w:cs="Arial"/>
          <w:sz w:val="20"/>
          <w:szCs w:val="20"/>
          <w:lang w:val="ka-GE"/>
        </w:rPr>
      </w:pPr>
      <w:r w:rsidRPr="00D07C81">
        <w:rPr>
          <w:rFonts w:ascii="Sylfaen" w:hAnsi="Sylfaen" w:cs="Arial"/>
          <w:sz w:val="20"/>
          <w:szCs w:val="20"/>
          <w:lang w:val="ka-GE"/>
        </w:rPr>
        <w:t>Fane W – AutoCAD for Dummies 17th edition (John Wiley and Sons, 2016) ISBN 9781119255796</w:t>
      </w:r>
    </w:p>
    <w:p w:rsidR="009C7E62" w:rsidRPr="00D07C81" w:rsidRDefault="009C7E62" w:rsidP="00D07C81">
      <w:pPr>
        <w:pStyle w:val="ListParagraph"/>
        <w:numPr>
          <w:ilvl w:val="0"/>
          <w:numId w:val="21"/>
        </w:numPr>
        <w:spacing w:before="120" w:line="240" w:lineRule="auto"/>
        <w:ind w:left="426"/>
        <w:jc w:val="both"/>
        <w:rPr>
          <w:rFonts w:ascii="Sylfaen" w:hAnsi="Sylfaen" w:cs="Arial"/>
          <w:sz w:val="20"/>
          <w:szCs w:val="20"/>
          <w:lang w:val="ka-GE"/>
        </w:rPr>
      </w:pPr>
      <w:r w:rsidRPr="00D07C81">
        <w:rPr>
          <w:rFonts w:ascii="Sylfaen" w:hAnsi="Sylfaen" w:cs="Arial"/>
          <w:sz w:val="20"/>
          <w:szCs w:val="20"/>
          <w:lang w:val="ka-GE"/>
        </w:rPr>
        <w:t>Hoffman D and Lowe D – SmartDraw for Dummies (John Wiley and Sons, 2009) ISBN 9780470396711</w:t>
      </w:r>
    </w:p>
    <w:p w:rsidR="009C7E62" w:rsidRPr="00D07C81" w:rsidRDefault="009C7E62" w:rsidP="00D07C81">
      <w:pPr>
        <w:pStyle w:val="ListParagraph"/>
        <w:numPr>
          <w:ilvl w:val="0"/>
          <w:numId w:val="21"/>
        </w:numPr>
        <w:spacing w:before="120" w:line="240" w:lineRule="auto"/>
        <w:ind w:left="426"/>
        <w:jc w:val="both"/>
        <w:rPr>
          <w:rFonts w:ascii="Sylfaen" w:hAnsi="Sylfaen" w:cs="Arial"/>
          <w:sz w:val="20"/>
          <w:szCs w:val="20"/>
          <w:lang w:val="ka-GE"/>
        </w:rPr>
      </w:pPr>
      <w:r w:rsidRPr="00D07C81">
        <w:rPr>
          <w:rFonts w:ascii="Sylfaen" w:hAnsi="Sylfaen" w:cs="Arial"/>
          <w:sz w:val="20"/>
          <w:szCs w:val="20"/>
          <w:lang w:val="ka-GE"/>
        </w:rPr>
        <w:t>Simmons C, Maguire D and Phelps N – Manual of Engineering Drawing 4th edition (Butterworth-Heinemann, 2012) ISBN 9780080966526</w:t>
      </w:r>
    </w:p>
    <w:p w:rsidR="002D5A93" w:rsidRPr="00D07C81" w:rsidRDefault="009C7E62" w:rsidP="00D07C81">
      <w:pPr>
        <w:pStyle w:val="ListParagraph"/>
        <w:numPr>
          <w:ilvl w:val="0"/>
          <w:numId w:val="21"/>
        </w:numPr>
        <w:spacing w:before="120" w:line="240" w:lineRule="auto"/>
        <w:ind w:left="426"/>
        <w:jc w:val="both"/>
        <w:rPr>
          <w:rFonts w:ascii="Sylfaen" w:hAnsi="Sylfaen" w:cs="Arial"/>
          <w:sz w:val="20"/>
          <w:szCs w:val="20"/>
          <w:lang w:val="ka-GE"/>
        </w:rPr>
      </w:pPr>
      <w:r w:rsidRPr="00D07C81">
        <w:rPr>
          <w:rFonts w:ascii="Sylfaen" w:hAnsi="Sylfaen" w:cs="Arial"/>
          <w:sz w:val="20"/>
          <w:szCs w:val="20"/>
          <w:lang w:val="ka-GE"/>
        </w:rPr>
        <w:t>Tooley M and Dingle L – BTEC National Engineering 3rd edition (Newnes, 2010) ISBN 9780123822024</w:t>
      </w:r>
    </w:p>
    <w:p w:rsidR="009C7E62" w:rsidRPr="00440452" w:rsidRDefault="009C7E62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D07C81" w:rsidRPr="0088331B" w:rsidRDefault="00D07C81" w:rsidP="00D07C8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331B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ka-GE"/>
        </w:rPr>
        <w:t>4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88331B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D07C81" w:rsidRPr="0088331B" w:rsidRDefault="00D07C81" w:rsidP="00D07C8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331B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88331B">
        <w:rPr>
          <w:rFonts w:ascii="Sylfaen" w:hAnsi="Sylfaen"/>
          <w:sz w:val="20"/>
          <w:szCs w:val="20"/>
          <w:lang w:val="ka-GE"/>
        </w:rPr>
        <w:t xml:space="preserve"> </w:t>
      </w:r>
      <w:r w:rsidRPr="0088331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331B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88331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88331B">
        <w:rPr>
          <w:rFonts w:ascii="Sylfaen" w:eastAsia="MS Mincho" w:hAnsi="Sylfae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</w:t>
      </w:r>
      <w:r w:rsidRPr="0088331B">
        <w:rPr>
          <w:rFonts w:ascii="Sylfaen" w:eastAsia="MS Mincho" w:hAnsi="Sylfaen"/>
          <w:sz w:val="20"/>
          <w:szCs w:val="20"/>
          <w:lang w:val="ka-GE"/>
        </w:rPr>
        <w:lastRenderedPageBreak/>
        <w:t>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88331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D07C81" w:rsidRPr="0088331B" w:rsidRDefault="00D07C81" w:rsidP="00D07C8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D07C81" w:rsidRPr="0088331B" w:rsidRDefault="00D07C81" w:rsidP="00D07C8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331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88331B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88331B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88331B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D07C81" w:rsidRDefault="00D07C81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440452" w:rsidRDefault="00D907A8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40452">
        <w:rPr>
          <w:rFonts w:ascii="Sylfaen" w:hAnsi="Sylfaen" w:cs="Arial"/>
          <w:b/>
          <w:sz w:val="20"/>
          <w:szCs w:val="20"/>
          <w:lang w:val="ka-GE"/>
        </w:rPr>
        <w:t>პ</w:t>
      </w:r>
      <w:r w:rsidR="00D07C81" w:rsidRPr="0088331B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EC4B49" w:rsidRPr="00440452" w:rsidTr="00785422">
        <w:tc>
          <w:tcPr>
            <w:tcW w:w="274" w:type="pct"/>
          </w:tcPr>
          <w:p w:rsidR="00EC4B49" w:rsidRPr="00440452" w:rsidRDefault="00EC4B49" w:rsidP="00785422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EC4B49" w:rsidRPr="00440452" w:rsidRDefault="00EC4B49" w:rsidP="00DD15ED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EC4B49" w:rsidRPr="00440452" w:rsidRDefault="00EC4B49" w:rsidP="00DD15ED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D07C81" w:rsidRPr="00440452" w:rsidTr="00785422">
        <w:tc>
          <w:tcPr>
            <w:tcW w:w="274" w:type="pct"/>
          </w:tcPr>
          <w:p w:rsidR="00D07C81" w:rsidRPr="00440452" w:rsidRDefault="00D07C81" w:rsidP="00D07C8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D07C81" w:rsidRPr="00440452" w:rsidRDefault="00D07C81" w:rsidP="00D07C81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Gurvinder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440452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Baicher</w:t>
            </w:r>
          </w:p>
        </w:tc>
        <w:tc>
          <w:tcPr>
            <w:tcW w:w="3012" w:type="pct"/>
          </w:tcPr>
          <w:p w:rsidR="00D07C81" w:rsidRPr="00837A34" w:rsidRDefault="00D07C81" w:rsidP="00D07C81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D07C81" w:rsidRPr="00440452" w:rsidTr="00785422">
        <w:tc>
          <w:tcPr>
            <w:tcW w:w="274" w:type="pct"/>
          </w:tcPr>
          <w:p w:rsidR="00D07C81" w:rsidRPr="00440452" w:rsidRDefault="00D07C81" w:rsidP="00D07C8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D07C81" w:rsidRPr="00440452" w:rsidRDefault="00D07C81" w:rsidP="00D07C81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Vasileos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Kofinas</w:t>
            </w:r>
          </w:p>
        </w:tc>
        <w:tc>
          <w:tcPr>
            <w:tcW w:w="3012" w:type="pct"/>
          </w:tcPr>
          <w:p w:rsidR="00D07C81" w:rsidRPr="00AD64DE" w:rsidRDefault="00D07C81" w:rsidP="00D07C8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D07C81" w:rsidRPr="00440452" w:rsidTr="00785422">
        <w:tc>
          <w:tcPr>
            <w:tcW w:w="274" w:type="pct"/>
          </w:tcPr>
          <w:p w:rsidR="00D07C81" w:rsidRPr="00440452" w:rsidRDefault="00D07C81" w:rsidP="00D07C8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D07C81" w:rsidRPr="00440452" w:rsidRDefault="00D07C81" w:rsidP="00D07C81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452">
              <w:rPr>
                <w:rFonts w:ascii="Sylfaen" w:hAnsi="Sylfaen"/>
                <w:sz w:val="20"/>
                <w:szCs w:val="20"/>
                <w:lang w:val="ka-GE"/>
              </w:rPr>
              <w:t>Beverley Anim-Antwi</w:t>
            </w:r>
          </w:p>
        </w:tc>
        <w:tc>
          <w:tcPr>
            <w:tcW w:w="3012" w:type="pct"/>
          </w:tcPr>
          <w:p w:rsidR="00D07C81" w:rsidRDefault="00D07C81" w:rsidP="00D07C8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DE36F8" w:rsidRPr="00440452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440452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36B" w:rsidRDefault="005C636B" w:rsidP="00185B3C">
      <w:pPr>
        <w:spacing w:after="0" w:line="240" w:lineRule="auto"/>
      </w:pPr>
      <w:r>
        <w:separator/>
      </w:r>
    </w:p>
  </w:endnote>
  <w:endnote w:type="continuationSeparator" w:id="0">
    <w:p w:rsidR="005C636B" w:rsidRDefault="005C636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7B26CD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CD0D3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36B" w:rsidRDefault="005C636B" w:rsidP="00185B3C">
      <w:pPr>
        <w:spacing w:after="0" w:line="240" w:lineRule="auto"/>
      </w:pPr>
      <w:r>
        <w:separator/>
      </w:r>
    </w:p>
  </w:footnote>
  <w:footnote w:type="continuationSeparator" w:id="0">
    <w:p w:rsidR="005C636B" w:rsidRDefault="005C636B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1807"/>
    <w:multiLevelType w:val="hybridMultilevel"/>
    <w:tmpl w:val="9DFE8C08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56B4C"/>
    <w:multiLevelType w:val="hybridMultilevel"/>
    <w:tmpl w:val="9DFE8C08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6DD7D7B"/>
    <w:multiLevelType w:val="hybridMultilevel"/>
    <w:tmpl w:val="7258F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C3F9E"/>
    <w:multiLevelType w:val="hybridMultilevel"/>
    <w:tmpl w:val="9DFE8C08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A1651F4"/>
    <w:multiLevelType w:val="hybridMultilevel"/>
    <w:tmpl w:val="9DFE8C08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0"/>
  </w:num>
  <w:num w:numId="4">
    <w:abstractNumId w:val="9"/>
  </w:num>
  <w:num w:numId="5">
    <w:abstractNumId w:val="13"/>
  </w:num>
  <w:num w:numId="6">
    <w:abstractNumId w:val="11"/>
  </w:num>
  <w:num w:numId="7">
    <w:abstractNumId w:val="4"/>
  </w:num>
  <w:num w:numId="8">
    <w:abstractNumId w:val="12"/>
  </w:num>
  <w:num w:numId="9">
    <w:abstractNumId w:val="16"/>
  </w:num>
  <w:num w:numId="10">
    <w:abstractNumId w:val="17"/>
  </w:num>
  <w:num w:numId="11">
    <w:abstractNumId w:val="18"/>
  </w:num>
  <w:num w:numId="12">
    <w:abstractNumId w:val="6"/>
  </w:num>
  <w:num w:numId="13">
    <w:abstractNumId w:val="5"/>
  </w:num>
  <w:num w:numId="14">
    <w:abstractNumId w:val="8"/>
  </w:num>
  <w:num w:numId="15">
    <w:abstractNumId w:val="20"/>
  </w:num>
  <w:num w:numId="16">
    <w:abstractNumId w:val="7"/>
  </w:num>
  <w:num w:numId="17">
    <w:abstractNumId w:val="14"/>
  </w:num>
  <w:num w:numId="18">
    <w:abstractNumId w:val="1"/>
  </w:num>
  <w:num w:numId="19">
    <w:abstractNumId w:val="15"/>
  </w:num>
  <w:num w:numId="20">
    <w:abstractNumId w:val="3"/>
  </w:num>
  <w:num w:numId="2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270FB"/>
    <w:rsid w:val="000322DE"/>
    <w:rsid w:val="000349BD"/>
    <w:rsid w:val="0003707E"/>
    <w:rsid w:val="00041ADD"/>
    <w:rsid w:val="000423B6"/>
    <w:rsid w:val="00042CA5"/>
    <w:rsid w:val="00042EFC"/>
    <w:rsid w:val="00050E71"/>
    <w:rsid w:val="000527BF"/>
    <w:rsid w:val="000547FF"/>
    <w:rsid w:val="00057861"/>
    <w:rsid w:val="00064A5A"/>
    <w:rsid w:val="00071CD1"/>
    <w:rsid w:val="00073549"/>
    <w:rsid w:val="00073FD1"/>
    <w:rsid w:val="00074CCF"/>
    <w:rsid w:val="000767CA"/>
    <w:rsid w:val="00077FC5"/>
    <w:rsid w:val="00084DDD"/>
    <w:rsid w:val="000921E9"/>
    <w:rsid w:val="0009772D"/>
    <w:rsid w:val="000A6D76"/>
    <w:rsid w:val="000B20E2"/>
    <w:rsid w:val="000B3598"/>
    <w:rsid w:val="000B78F7"/>
    <w:rsid w:val="000B7953"/>
    <w:rsid w:val="000C46D5"/>
    <w:rsid w:val="000C6AFF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402C"/>
    <w:rsid w:val="0010606C"/>
    <w:rsid w:val="001143F6"/>
    <w:rsid w:val="001151B5"/>
    <w:rsid w:val="00116283"/>
    <w:rsid w:val="00116818"/>
    <w:rsid w:val="001217A7"/>
    <w:rsid w:val="00123469"/>
    <w:rsid w:val="00124B63"/>
    <w:rsid w:val="00125700"/>
    <w:rsid w:val="00127820"/>
    <w:rsid w:val="00143D46"/>
    <w:rsid w:val="001454F1"/>
    <w:rsid w:val="0015091A"/>
    <w:rsid w:val="00163D53"/>
    <w:rsid w:val="00165645"/>
    <w:rsid w:val="00174F99"/>
    <w:rsid w:val="00185B3C"/>
    <w:rsid w:val="00195293"/>
    <w:rsid w:val="00195412"/>
    <w:rsid w:val="00196C42"/>
    <w:rsid w:val="001A3E46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5E50"/>
    <w:rsid w:val="00202914"/>
    <w:rsid w:val="00211EC9"/>
    <w:rsid w:val="00212C1E"/>
    <w:rsid w:val="00216343"/>
    <w:rsid w:val="00221256"/>
    <w:rsid w:val="00223153"/>
    <w:rsid w:val="00231ED6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77DA9"/>
    <w:rsid w:val="00284260"/>
    <w:rsid w:val="00285684"/>
    <w:rsid w:val="002945AA"/>
    <w:rsid w:val="002A3920"/>
    <w:rsid w:val="002A4269"/>
    <w:rsid w:val="002A5D19"/>
    <w:rsid w:val="002B0494"/>
    <w:rsid w:val="002B142B"/>
    <w:rsid w:val="002B2B07"/>
    <w:rsid w:val="002B4737"/>
    <w:rsid w:val="002B697A"/>
    <w:rsid w:val="002C24A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11F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2510"/>
    <w:rsid w:val="003438B3"/>
    <w:rsid w:val="00343E19"/>
    <w:rsid w:val="0034444C"/>
    <w:rsid w:val="00351ECE"/>
    <w:rsid w:val="003578E9"/>
    <w:rsid w:val="003603C6"/>
    <w:rsid w:val="00366A92"/>
    <w:rsid w:val="0037308B"/>
    <w:rsid w:val="00381879"/>
    <w:rsid w:val="00382B59"/>
    <w:rsid w:val="00384491"/>
    <w:rsid w:val="00384B2B"/>
    <w:rsid w:val="003872D9"/>
    <w:rsid w:val="003A40C3"/>
    <w:rsid w:val="003A5138"/>
    <w:rsid w:val="003A52CD"/>
    <w:rsid w:val="003B1742"/>
    <w:rsid w:val="003B23A0"/>
    <w:rsid w:val="003B5454"/>
    <w:rsid w:val="003D6C2A"/>
    <w:rsid w:val="003E38B4"/>
    <w:rsid w:val="003E6509"/>
    <w:rsid w:val="003F06D1"/>
    <w:rsid w:val="00401CDC"/>
    <w:rsid w:val="00402F1E"/>
    <w:rsid w:val="004052D7"/>
    <w:rsid w:val="00407922"/>
    <w:rsid w:val="00412816"/>
    <w:rsid w:val="00415E74"/>
    <w:rsid w:val="00422F8D"/>
    <w:rsid w:val="00423A40"/>
    <w:rsid w:val="00424565"/>
    <w:rsid w:val="004306C8"/>
    <w:rsid w:val="004313CC"/>
    <w:rsid w:val="004318E0"/>
    <w:rsid w:val="0043227A"/>
    <w:rsid w:val="004326F1"/>
    <w:rsid w:val="004344EA"/>
    <w:rsid w:val="00440452"/>
    <w:rsid w:val="0044166A"/>
    <w:rsid w:val="00441747"/>
    <w:rsid w:val="0044274A"/>
    <w:rsid w:val="004439AA"/>
    <w:rsid w:val="00451143"/>
    <w:rsid w:val="00451D59"/>
    <w:rsid w:val="00453C29"/>
    <w:rsid w:val="00455F5D"/>
    <w:rsid w:val="00460555"/>
    <w:rsid w:val="0046167A"/>
    <w:rsid w:val="004626CB"/>
    <w:rsid w:val="00475DB8"/>
    <w:rsid w:val="0048390D"/>
    <w:rsid w:val="00490842"/>
    <w:rsid w:val="00491E78"/>
    <w:rsid w:val="00492F66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1A3C"/>
    <w:rsid w:val="004E2B5D"/>
    <w:rsid w:val="004E339C"/>
    <w:rsid w:val="004E7130"/>
    <w:rsid w:val="004E7F94"/>
    <w:rsid w:val="004F5583"/>
    <w:rsid w:val="004F5A0B"/>
    <w:rsid w:val="004F5D16"/>
    <w:rsid w:val="00504A21"/>
    <w:rsid w:val="00507457"/>
    <w:rsid w:val="005109C6"/>
    <w:rsid w:val="0051300B"/>
    <w:rsid w:val="005178C2"/>
    <w:rsid w:val="0052139E"/>
    <w:rsid w:val="00524A5C"/>
    <w:rsid w:val="00526C56"/>
    <w:rsid w:val="00534621"/>
    <w:rsid w:val="00535BDD"/>
    <w:rsid w:val="005427FA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6DC9"/>
    <w:rsid w:val="005C636B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388"/>
    <w:rsid w:val="00662854"/>
    <w:rsid w:val="006635A7"/>
    <w:rsid w:val="006654D0"/>
    <w:rsid w:val="00665B67"/>
    <w:rsid w:val="00666992"/>
    <w:rsid w:val="00670B59"/>
    <w:rsid w:val="0068408D"/>
    <w:rsid w:val="006901AE"/>
    <w:rsid w:val="00691EB6"/>
    <w:rsid w:val="00691EC3"/>
    <w:rsid w:val="0069549F"/>
    <w:rsid w:val="006A2656"/>
    <w:rsid w:val="006A5A5A"/>
    <w:rsid w:val="006B10DC"/>
    <w:rsid w:val="006B2B14"/>
    <w:rsid w:val="006B3E4B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50F9"/>
    <w:rsid w:val="006E6BF5"/>
    <w:rsid w:val="006F0C8C"/>
    <w:rsid w:val="007003EE"/>
    <w:rsid w:val="00701A48"/>
    <w:rsid w:val="0070782A"/>
    <w:rsid w:val="007120D9"/>
    <w:rsid w:val="007151CB"/>
    <w:rsid w:val="00721C53"/>
    <w:rsid w:val="007276B1"/>
    <w:rsid w:val="00731E1E"/>
    <w:rsid w:val="0073716A"/>
    <w:rsid w:val="00737213"/>
    <w:rsid w:val="00737F9E"/>
    <w:rsid w:val="007424E3"/>
    <w:rsid w:val="007442D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26CD"/>
    <w:rsid w:val="007B3A20"/>
    <w:rsid w:val="007B4D48"/>
    <w:rsid w:val="007C0678"/>
    <w:rsid w:val="007C1E3A"/>
    <w:rsid w:val="007C2AB0"/>
    <w:rsid w:val="007C5598"/>
    <w:rsid w:val="007D3ACA"/>
    <w:rsid w:val="007D4B27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2A8D"/>
    <w:rsid w:val="0083522D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C4A34"/>
    <w:rsid w:val="008C5C14"/>
    <w:rsid w:val="008C7D1C"/>
    <w:rsid w:val="008D0DC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351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6F10"/>
    <w:rsid w:val="0095319A"/>
    <w:rsid w:val="00953A5D"/>
    <w:rsid w:val="00954795"/>
    <w:rsid w:val="00956BE3"/>
    <w:rsid w:val="009616C3"/>
    <w:rsid w:val="00962F05"/>
    <w:rsid w:val="00967977"/>
    <w:rsid w:val="00972A54"/>
    <w:rsid w:val="00993913"/>
    <w:rsid w:val="00996117"/>
    <w:rsid w:val="009A0279"/>
    <w:rsid w:val="009A0D1D"/>
    <w:rsid w:val="009A3BAB"/>
    <w:rsid w:val="009B2315"/>
    <w:rsid w:val="009B570C"/>
    <w:rsid w:val="009C1B6F"/>
    <w:rsid w:val="009C386F"/>
    <w:rsid w:val="009C425A"/>
    <w:rsid w:val="009C7E62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22B3"/>
    <w:rsid w:val="00A43973"/>
    <w:rsid w:val="00A44E7D"/>
    <w:rsid w:val="00A53857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0093"/>
    <w:rsid w:val="00AA1025"/>
    <w:rsid w:val="00AA32D4"/>
    <w:rsid w:val="00AA526B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495"/>
    <w:rsid w:val="00AE1A34"/>
    <w:rsid w:val="00AE293B"/>
    <w:rsid w:val="00AE3BF2"/>
    <w:rsid w:val="00AE3CF2"/>
    <w:rsid w:val="00AE408E"/>
    <w:rsid w:val="00AE5088"/>
    <w:rsid w:val="00AF3AEF"/>
    <w:rsid w:val="00AF77F2"/>
    <w:rsid w:val="00B0593E"/>
    <w:rsid w:val="00B061BF"/>
    <w:rsid w:val="00B074B1"/>
    <w:rsid w:val="00B07AA4"/>
    <w:rsid w:val="00B14FBC"/>
    <w:rsid w:val="00B161FB"/>
    <w:rsid w:val="00B20F35"/>
    <w:rsid w:val="00B2266E"/>
    <w:rsid w:val="00B255AD"/>
    <w:rsid w:val="00B270C6"/>
    <w:rsid w:val="00B274D7"/>
    <w:rsid w:val="00B279D8"/>
    <w:rsid w:val="00B30F9A"/>
    <w:rsid w:val="00B3168F"/>
    <w:rsid w:val="00B31C23"/>
    <w:rsid w:val="00B31E89"/>
    <w:rsid w:val="00B33355"/>
    <w:rsid w:val="00B41715"/>
    <w:rsid w:val="00B426A7"/>
    <w:rsid w:val="00B4393A"/>
    <w:rsid w:val="00B45D9F"/>
    <w:rsid w:val="00B5624E"/>
    <w:rsid w:val="00B60AEB"/>
    <w:rsid w:val="00B60CBB"/>
    <w:rsid w:val="00B61153"/>
    <w:rsid w:val="00B63BCF"/>
    <w:rsid w:val="00B65821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0451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315B"/>
    <w:rsid w:val="00C145F3"/>
    <w:rsid w:val="00C14F65"/>
    <w:rsid w:val="00C2090C"/>
    <w:rsid w:val="00C22F4A"/>
    <w:rsid w:val="00C242F9"/>
    <w:rsid w:val="00C250E5"/>
    <w:rsid w:val="00C30A3E"/>
    <w:rsid w:val="00C32A04"/>
    <w:rsid w:val="00C33010"/>
    <w:rsid w:val="00C4282D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0CE1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61B4"/>
    <w:rsid w:val="00CD078E"/>
    <w:rsid w:val="00CD0D35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369B"/>
    <w:rsid w:val="00D07C81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5651"/>
    <w:rsid w:val="00D831E2"/>
    <w:rsid w:val="00D87AFE"/>
    <w:rsid w:val="00D907A8"/>
    <w:rsid w:val="00D91090"/>
    <w:rsid w:val="00D97D2E"/>
    <w:rsid w:val="00DA057D"/>
    <w:rsid w:val="00DA0831"/>
    <w:rsid w:val="00DC0B3E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3CD4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32AF"/>
    <w:rsid w:val="00EC290E"/>
    <w:rsid w:val="00EC4B49"/>
    <w:rsid w:val="00EC4BA0"/>
    <w:rsid w:val="00EC5EC9"/>
    <w:rsid w:val="00EC633F"/>
    <w:rsid w:val="00EE1D2F"/>
    <w:rsid w:val="00EE30CB"/>
    <w:rsid w:val="00EE6449"/>
    <w:rsid w:val="00EF2FE5"/>
    <w:rsid w:val="00EF5936"/>
    <w:rsid w:val="00EF76C3"/>
    <w:rsid w:val="00F0196B"/>
    <w:rsid w:val="00F02339"/>
    <w:rsid w:val="00F025DB"/>
    <w:rsid w:val="00F02896"/>
    <w:rsid w:val="00F0639B"/>
    <w:rsid w:val="00F236E0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76913"/>
    <w:rsid w:val="00F81E9C"/>
    <w:rsid w:val="00F90BF2"/>
    <w:rsid w:val="00F94C80"/>
    <w:rsid w:val="00F96E64"/>
    <w:rsid w:val="00F97159"/>
    <w:rsid w:val="00FA04A2"/>
    <w:rsid w:val="00FB2512"/>
    <w:rsid w:val="00FC01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2BAB13"/>
  <w15:docId w15:val="{C7A34E78-F89B-4C12-83FA-CF921A2F4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EC633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2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13464D-EB8E-4C9D-8CFB-7F092F1A8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8</Pages>
  <Words>1987</Words>
  <Characters>11327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85</cp:revision>
  <cp:lastPrinted>2016-02-10T14:27:00Z</cp:lastPrinted>
  <dcterms:created xsi:type="dcterms:W3CDTF">2017-04-26T11:41:00Z</dcterms:created>
  <dcterms:modified xsi:type="dcterms:W3CDTF">2021-05-14T13:26:00Z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